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FC" w:rsidRDefault="00BA47AC" w:rsidP="00BA47AC">
      <w:pPr>
        <w:jc w:val="center"/>
        <w:rPr>
          <w:b/>
          <w:sz w:val="52"/>
          <w:szCs w:val="52"/>
        </w:rPr>
      </w:pPr>
      <w:r>
        <w:rPr>
          <w:b/>
          <w:sz w:val="52"/>
          <w:szCs w:val="52"/>
        </w:rPr>
        <w:t>LA PETANCA</w:t>
      </w:r>
    </w:p>
    <w:p w:rsidR="00BA47AC" w:rsidRPr="00BA47AC" w:rsidRDefault="00BA47AC" w:rsidP="00BA47AC">
      <w:pPr>
        <w:shd w:val="clear" w:color="auto" w:fill="FFFFFF"/>
        <w:spacing w:before="96" w:after="120" w:line="288" w:lineRule="atLeast"/>
        <w:rPr>
          <w:rFonts w:ascii="Arial" w:eastAsia="Times New Roman" w:hAnsi="Arial" w:cs="Arial"/>
          <w:color w:val="000000"/>
          <w:sz w:val="20"/>
          <w:szCs w:val="20"/>
          <w:lang w:eastAsia="es-ES"/>
        </w:rPr>
      </w:pPr>
      <w:r w:rsidRPr="00BA47AC">
        <w:rPr>
          <w:rFonts w:ascii="Arial" w:eastAsia="Times New Roman" w:hAnsi="Arial" w:cs="Arial"/>
          <w:color w:val="000000"/>
          <w:sz w:val="20"/>
          <w:szCs w:val="20"/>
          <w:lang w:eastAsia="es-ES"/>
        </w:rPr>
        <w:t>La</w:t>
      </w:r>
      <w:r w:rsidRPr="00BA47AC">
        <w:rPr>
          <w:rFonts w:ascii="Arial" w:eastAsia="Times New Roman" w:hAnsi="Arial" w:cs="Arial"/>
          <w:color w:val="000000"/>
          <w:sz w:val="20"/>
          <w:lang w:eastAsia="es-ES"/>
        </w:rPr>
        <w:t> </w:t>
      </w:r>
      <w:r w:rsidRPr="00BA47AC">
        <w:rPr>
          <w:rFonts w:ascii="Arial" w:eastAsia="Times New Roman" w:hAnsi="Arial" w:cs="Arial"/>
          <w:b/>
          <w:bCs/>
          <w:color w:val="000000"/>
          <w:sz w:val="20"/>
          <w:szCs w:val="20"/>
          <w:lang w:eastAsia="es-ES"/>
        </w:rPr>
        <w:t>petanca</w:t>
      </w:r>
      <w:r w:rsidRPr="00BA47AC">
        <w:rPr>
          <w:rFonts w:ascii="Arial" w:eastAsia="Times New Roman" w:hAnsi="Arial" w:cs="Arial"/>
          <w:color w:val="000000"/>
          <w:sz w:val="20"/>
          <w:lang w:eastAsia="es-ES"/>
        </w:rPr>
        <w:t> </w:t>
      </w:r>
      <w:r w:rsidRPr="00BA47AC">
        <w:rPr>
          <w:rFonts w:ascii="Arial" w:eastAsia="Times New Roman" w:hAnsi="Arial" w:cs="Arial"/>
          <w:color w:val="000000"/>
          <w:sz w:val="20"/>
          <w:szCs w:val="20"/>
          <w:lang w:eastAsia="es-ES"/>
        </w:rPr>
        <w:t>es un popular deporte que se practica en varios países del</w:t>
      </w:r>
      <w:r w:rsidRPr="00BA47AC">
        <w:rPr>
          <w:rFonts w:ascii="Arial" w:eastAsia="Times New Roman" w:hAnsi="Arial" w:cs="Arial"/>
          <w:color w:val="000000"/>
          <w:sz w:val="20"/>
          <w:lang w:eastAsia="es-ES"/>
        </w:rPr>
        <w:t> </w:t>
      </w:r>
      <w:proofErr w:type="spellStart"/>
      <w:r>
        <w:rPr>
          <w:rFonts w:ascii="Arial" w:eastAsia="Times New Roman" w:hAnsi="Arial" w:cs="Arial"/>
          <w:color w:val="0B0080"/>
          <w:sz w:val="20"/>
          <w:lang w:eastAsia="es-ES"/>
        </w:rPr>
        <w:t>mediterraneo</w:t>
      </w:r>
      <w:proofErr w:type="spellEnd"/>
      <w:r w:rsidRPr="00BA47AC">
        <w:rPr>
          <w:rFonts w:ascii="Arial" w:eastAsia="Times New Roman" w:hAnsi="Arial" w:cs="Arial"/>
          <w:color w:val="000000"/>
          <w:sz w:val="20"/>
          <w:szCs w:val="20"/>
          <w:lang w:eastAsia="es-ES"/>
        </w:rPr>
        <w:t>,</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Argentina</w:t>
      </w:r>
      <w:r w:rsidRPr="00BA47AC">
        <w:rPr>
          <w:rFonts w:ascii="Arial" w:eastAsia="Times New Roman" w:hAnsi="Arial" w:cs="Arial"/>
          <w:color w:val="000000"/>
          <w:sz w:val="20"/>
          <w:lang w:eastAsia="es-ES"/>
        </w:rPr>
        <w:t> </w:t>
      </w:r>
      <w:r w:rsidRPr="00BA47AC">
        <w:rPr>
          <w:rFonts w:ascii="Arial" w:eastAsia="Times New Roman" w:hAnsi="Arial" w:cs="Arial"/>
          <w:color w:val="000000"/>
          <w:sz w:val="20"/>
          <w:szCs w:val="20"/>
          <w:lang w:eastAsia="es-ES"/>
        </w:rPr>
        <w:t>y</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Uruguay</w:t>
      </w:r>
      <w:r w:rsidRPr="00BA47AC">
        <w:rPr>
          <w:rFonts w:ascii="Arial" w:eastAsia="Times New Roman" w:hAnsi="Arial" w:cs="Arial"/>
          <w:color w:val="000000"/>
          <w:sz w:val="20"/>
          <w:szCs w:val="20"/>
          <w:lang w:eastAsia="es-ES"/>
        </w:rPr>
        <w:t>. En</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España</w:t>
      </w:r>
      <w:r w:rsidRPr="00BA47AC">
        <w:rPr>
          <w:rFonts w:ascii="Arial" w:eastAsia="Times New Roman" w:hAnsi="Arial" w:cs="Arial"/>
          <w:color w:val="000000"/>
          <w:sz w:val="20"/>
          <w:szCs w:val="20"/>
          <w:lang w:eastAsia="es-ES"/>
        </w:rPr>
        <w:t>, está especialmente concentrado en las regiones de</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Andalucía</w:t>
      </w:r>
      <w:r w:rsidRPr="00BA47AC">
        <w:rPr>
          <w:rFonts w:ascii="Arial" w:eastAsia="Times New Roman" w:hAnsi="Arial" w:cs="Arial"/>
          <w:color w:val="000000"/>
          <w:sz w:val="20"/>
          <w:szCs w:val="20"/>
          <w:lang w:eastAsia="es-ES"/>
        </w:rPr>
        <w:t>,</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Cataluña</w:t>
      </w:r>
      <w:r w:rsidRPr="00BA47AC">
        <w:rPr>
          <w:rFonts w:ascii="Arial" w:eastAsia="Times New Roman" w:hAnsi="Arial" w:cs="Arial"/>
          <w:color w:val="000000"/>
          <w:sz w:val="20"/>
          <w:szCs w:val="20"/>
          <w:lang w:eastAsia="es-ES"/>
        </w:rPr>
        <w:t>,</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Comunidad Valenciana</w:t>
      </w:r>
      <w:r w:rsidRPr="00BA47AC">
        <w:rPr>
          <w:rFonts w:ascii="Arial" w:eastAsia="Times New Roman" w:hAnsi="Arial" w:cs="Arial"/>
          <w:color w:val="000000"/>
          <w:sz w:val="20"/>
          <w:lang w:eastAsia="es-ES"/>
        </w:rPr>
        <w:t> </w:t>
      </w:r>
      <w:r w:rsidRPr="00BA47AC">
        <w:rPr>
          <w:rFonts w:ascii="Arial" w:eastAsia="Times New Roman" w:hAnsi="Arial" w:cs="Arial"/>
          <w:color w:val="000000"/>
          <w:sz w:val="20"/>
          <w:szCs w:val="20"/>
          <w:lang w:eastAsia="es-ES"/>
        </w:rPr>
        <w:t>y</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Canarias</w:t>
      </w:r>
      <w:r w:rsidRPr="00BA47AC">
        <w:rPr>
          <w:rFonts w:ascii="Arial" w:eastAsia="Times New Roman" w:hAnsi="Arial" w:cs="Arial"/>
          <w:color w:val="000000"/>
          <w:sz w:val="20"/>
          <w:szCs w:val="20"/>
          <w:lang w:eastAsia="es-ES"/>
        </w:rPr>
        <w:t>. En</w:t>
      </w:r>
      <w:r w:rsidRPr="00BA47AC">
        <w:rPr>
          <w:rFonts w:ascii="Arial" w:eastAsia="Times New Roman" w:hAnsi="Arial" w:cs="Arial"/>
          <w:color w:val="000000"/>
          <w:sz w:val="20"/>
          <w:lang w:eastAsia="es-ES"/>
        </w:rPr>
        <w:t> </w:t>
      </w:r>
      <w:r w:rsidRPr="00BA47AC">
        <w:rPr>
          <w:rFonts w:ascii="Arial" w:eastAsia="Times New Roman" w:hAnsi="Arial" w:cs="Arial"/>
          <w:color w:val="0B0080"/>
          <w:sz w:val="20"/>
          <w:lang w:eastAsia="es-ES"/>
        </w:rPr>
        <w:t>Francia</w:t>
      </w:r>
      <w:r w:rsidRPr="00BA47AC">
        <w:rPr>
          <w:rFonts w:ascii="Arial" w:eastAsia="Times New Roman" w:hAnsi="Arial" w:cs="Arial"/>
          <w:color w:val="000000"/>
          <w:sz w:val="20"/>
          <w:lang w:eastAsia="es-ES"/>
        </w:rPr>
        <w:t> </w:t>
      </w:r>
      <w:r w:rsidRPr="00BA47AC">
        <w:rPr>
          <w:rFonts w:ascii="Arial" w:eastAsia="Times New Roman" w:hAnsi="Arial" w:cs="Arial"/>
          <w:color w:val="000000"/>
          <w:sz w:val="20"/>
          <w:szCs w:val="20"/>
          <w:lang w:eastAsia="es-ES"/>
        </w:rPr>
        <w:t xml:space="preserve">es el octavo deporte por número de licencias, con 311.971 jugadores registrados a finales de 2010. </w:t>
      </w:r>
    </w:p>
    <w:p w:rsidR="00BA47AC" w:rsidRPr="00BA47AC" w:rsidRDefault="00BA47AC" w:rsidP="00BA47AC">
      <w:pPr>
        <w:shd w:val="clear" w:color="auto" w:fill="FFFFFF"/>
        <w:spacing w:before="96" w:after="120" w:line="288" w:lineRule="atLeast"/>
        <w:rPr>
          <w:rFonts w:ascii="Arial" w:eastAsia="Times New Roman" w:hAnsi="Arial" w:cs="Arial"/>
          <w:color w:val="000000"/>
          <w:sz w:val="20"/>
          <w:szCs w:val="20"/>
          <w:lang w:eastAsia="es-ES"/>
        </w:rPr>
      </w:pPr>
      <w:r w:rsidRPr="00BA47AC">
        <w:rPr>
          <w:rFonts w:ascii="Arial" w:eastAsia="Times New Roman" w:hAnsi="Arial" w:cs="Arial"/>
          <w:color w:val="000000"/>
          <w:sz w:val="20"/>
          <w:szCs w:val="20"/>
          <w:lang w:eastAsia="es-ES"/>
        </w:rPr>
        <w:t>El juego procede de</w:t>
      </w:r>
      <w:r w:rsidRPr="00BA47AC">
        <w:rPr>
          <w:rFonts w:ascii="Arial" w:eastAsia="Times New Roman" w:hAnsi="Arial" w:cs="Arial"/>
          <w:color w:val="000000"/>
          <w:sz w:val="20"/>
          <w:lang w:eastAsia="es-ES"/>
        </w:rPr>
        <w:t> </w:t>
      </w:r>
      <w:hyperlink r:id="rId4" w:tooltip="Occitania" w:history="1">
        <w:proofErr w:type="spellStart"/>
        <w:r w:rsidRPr="00BA47AC">
          <w:rPr>
            <w:rFonts w:ascii="Arial" w:eastAsia="Times New Roman" w:hAnsi="Arial" w:cs="Arial"/>
            <w:color w:val="0B0080"/>
            <w:sz w:val="20"/>
            <w:lang w:eastAsia="es-ES"/>
          </w:rPr>
          <w:t>Occitania</w:t>
        </w:r>
        <w:proofErr w:type="spellEnd"/>
      </w:hyperlink>
      <w:r w:rsidRPr="00BA47AC">
        <w:rPr>
          <w:rFonts w:ascii="Arial" w:eastAsia="Times New Roman" w:hAnsi="Arial" w:cs="Arial"/>
          <w:color w:val="000000"/>
          <w:sz w:val="20"/>
          <w:szCs w:val="20"/>
          <w:lang w:eastAsia="es-ES"/>
        </w:rPr>
        <w:t>, donde goza de gran aceptación. Su nombre procede de la expresión "pies juntos" en provenzal. Existe una federación que regula las competiciones oficiales de este deporte.</w:t>
      </w:r>
    </w:p>
    <w:p w:rsidR="00BA47AC" w:rsidRPr="00BA47AC" w:rsidRDefault="00BA47AC" w:rsidP="00BA47AC">
      <w:pPr>
        <w:shd w:val="clear" w:color="auto" w:fill="FFFFFF"/>
        <w:spacing w:before="96" w:after="120" w:line="288" w:lineRule="atLeast"/>
        <w:rPr>
          <w:rFonts w:ascii="Arial" w:eastAsia="Times New Roman" w:hAnsi="Arial" w:cs="Arial"/>
          <w:color w:val="000000"/>
          <w:sz w:val="20"/>
          <w:szCs w:val="20"/>
          <w:lang w:eastAsia="es-ES"/>
        </w:rPr>
      </w:pPr>
      <w:r w:rsidRPr="00BA47AC">
        <w:rPr>
          <w:rFonts w:ascii="Arial" w:eastAsia="Times New Roman" w:hAnsi="Arial" w:cs="Arial"/>
          <w:color w:val="000000"/>
          <w:sz w:val="20"/>
          <w:szCs w:val="20"/>
          <w:lang w:eastAsia="es-ES"/>
        </w:rPr>
        <w:t>El juego no se puede practicar en todo tipo de terreno, aunque normalmente se hace en zonas llanas, de gravilla o arenosas. Las pistas son rectangulares con un largo de 15 m y un ancho de 4 m para competiciones nacionales e internacionales, aunque pueden tener unas dimensiones mínimas de 12 m x 3 m para otras competiciones. El juego consiste en lanzar una serie de bolas metálicas con el propósito de acercarse lo más posible a una pequeña bola de plástico o madera (con un diámetro de 30 mm ± 1 mm) que ha sido lanzada anteriormente por un jugador.</w:t>
      </w:r>
    </w:p>
    <w:p w:rsidR="00BA47AC" w:rsidRPr="00BA47AC" w:rsidRDefault="00BA47AC" w:rsidP="00BA47AC">
      <w:pPr>
        <w:shd w:val="clear" w:color="auto" w:fill="F9F9F9"/>
        <w:tabs>
          <w:tab w:val="left" w:pos="7050"/>
        </w:tabs>
        <w:spacing w:after="0" w:line="288" w:lineRule="atLeast"/>
        <w:rPr>
          <w:rFonts w:ascii="Arial" w:eastAsia="Times New Roman" w:hAnsi="Arial" w:cs="Arial"/>
          <w:color w:val="000000"/>
          <w:sz w:val="18"/>
          <w:szCs w:val="18"/>
          <w:lang w:eastAsia="es-ES"/>
        </w:rPr>
      </w:pPr>
    </w:p>
    <w:p w:rsidR="00BA47AC" w:rsidRPr="00BA47AC" w:rsidRDefault="00BA47AC" w:rsidP="00BA47AC">
      <w:pPr>
        <w:shd w:val="clear" w:color="auto" w:fill="FFFFFF"/>
        <w:spacing w:before="96" w:after="120" w:line="288" w:lineRule="atLeast"/>
        <w:rPr>
          <w:rFonts w:ascii="Arial" w:eastAsia="Times New Roman" w:hAnsi="Arial" w:cs="Arial"/>
          <w:color w:val="000000"/>
          <w:sz w:val="20"/>
          <w:szCs w:val="20"/>
          <w:lang w:eastAsia="es-ES"/>
        </w:rPr>
      </w:pPr>
      <w:r w:rsidRPr="00BA47AC">
        <w:rPr>
          <w:rFonts w:ascii="Arial" w:eastAsia="Times New Roman" w:hAnsi="Arial" w:cs="Arial"/>
          <w:color w:val="000000"/>
          <w:sz w:val="20"/>
          <w:szCs w:val="20"/>
          <w:lang w:eastAsia="es-ES"/>
        </w:rPr>
        <w:t xml:space="preserve">Las bolas usadas en el juego son metálicas (no deben contener plomo ni arena en su interior) con unas estrías que dibujan todo su contorno. Su diámetro debe medir entre 70,5 y 80 mm, mientras que su peso oscila entre los 650 y los 800 g. La bola pequeña o boliche es de madera </w:t>
      </w:r>
      <w:proofErr w:type="gramStart"/>
      <w:r w:rsidRPr="00BA47AC">
        <w:rPr>
          <w:rFonts w:ascii="Arial" w:eastAsia="Times New Roman" w:hAnsi="Arial" w:cs="Arial"/>
          <w:color w:val="000000"/>
          <w:sz w:val="20"/>
          <w:szCs w:val="20"/>
          <w:lang w:eastAsia="es-ES"/>
        </w:rPr>
        <w:t>o</w:t>
      </w:r>
      <w:proofErr w:type="gramEnd"/>
      <w:r w:rsidRPr="00BA47AC">
        <w:rPr>
          <w:rFonts w:ascii="Arial" w:eastAsia="Times New Roman" w:hAnsi="Arial" w:cs="Arial"/>
          <w:color w:val="000000"/>
          <w:sz w:val="20"/>
          <w:szCs w:val="20"/>
          <w:lang w:eastAsia="es-ES"/>
        </w:rPr>
        <w:t xml:space="preserve"> de material sintético y debe tener un diámetro de 30 mm. </w:t>
      </w:r>
    </w:p>
    <w:p w:rsidR="00BA47AC" w:rsidRPr="00BA47AC" w:rsidRDefault="00BA47AC" w:rsidP="00BA47AC">
      <w:pPr>
        <w:shd w:val="clear" w:color="auto" w:fill="FFFFFF"/>
        <w:spacing w:before="96" w:after="120" w:line="288" w:lineRule="atLeast"/>
        <w:rPr>
          <w:rFonts w:ascii="Arial" w:eastAsia="Times New Roman" w:hAnsi="Arial" w:cs="Arial"/>
          <w:color w:val="000000"/>
          <w:sz w:val="20"/>
          <w:szCs w:val="20"/>
          <w:lang w:eastAsia="es-ES"/>
        </w:rPr>
      </w:pPr>
      <w:r w:rsidRPr="00BA47AC">
        <w:rPr>
          <w:rFonts w:ascii="Arial" w:eastAsia="Times New Roman" w:hAnsi="Arial" w:cs="Arial"/>
          <w:color w:val="000000"/>
          <w:sz w:val="20"/>
          <w:szCs w:val="20"/>
          <w:lang w:eastAsia="es-ES"/>
        </w:rPr>
        <w:t xml:space="preserve">Al comenzar el juego se lanza el boliche desde una circunferencia de lanzamiento que debe colocarse como mínimo a 1 m de cualquier obstáculo. Para que dicho lanzamiento sea válido, el boliche debe quedar a una distancia entre 6 y 10 m de la circunferencia de lanzamiento y al menos a 1 m de cualquier obstáculo. Después, cada jugador lanza, por turno, tres bolas en la modalidad individual y en </w:t>
      </w:r>
      <w:proofErr w:type="spellStart"/>
      <w:r w:rsidRPr="00BA47AC">
        <w:rPr>
          <w:rFonts w:ascii="Arial" w:eastAsia="Times New Roman" w:hAnsi="Arial" w:cs="Arial"/>
          <w:color w:val="000000"/>
          <w:sz w:val="20"/>
          <w:szCs w:val="20"/>
          <w:lang w:eastAsia="es-ES"/>
        </w:rPr>
        <w:t>dupletas</w:t>
      </w:r>
      <w:proofErr w:type="spellEnd"/>
      <w:r w:rsidRPr="00BA47AC">
        <w:rPr>
          <w:rFonts w:ascii="Arial" w:eastAsia="Times New Roman" w:hAnsi="Arial" w:cs="Arial"/>
          <w:color w:val="000000"/>
          <w:sz w:val="20"/>
          <w:szCs w:val="20"/>
          <w:lang w:eastAsia="es-ES"/>
        </w:rPr>
        <w:t xml:space="preserve"> (dos equipos de dos jugadores) y dos si se juega por tripletas (dos equipos de tres jugadores). Los lanzamientos pueden ser de tres tipos: de aproximación al boliche; de "tiro" (al tiro perfecto se le llama carro seco, en el cual la bola tirada queda en el mismo lugar que la bola a la que se ha lanzado), para intentar alejar una bola de un jugador contrario golpeándola; y de "apoyo", haciendo rodar la bola para acercar más una propia al boliche o para alejar una contraria.</w:t>
      </w:r>
    </w:p>
    <w:p w:rsidR="00BA47AC" w:rsidRPr="00BA47AC" w:rsidRDefault="00BA47AC" w:rsidP="00BA47AC">
      <w:pPr>
        <w:shd w:val="clear" w:color="auto" w:fill="F9F9F9"/>
        <w:spacing w:after="0" w:line="288" w:lineRule="atLeast"/>
        <w:jc w:val="center"/>
        <w:rPr>
          <w:rFonts w:ascii="Arial" w:eastAsia="Times New Roman" w:hAnsi="Arial" w:cs="Arial"/>
          <w:color w:val="000000"/>
          <w:sz w:val="18"/>
          <w:szCs w:val="18"/>
          <w:lang w:eastAsia="es-ES"/>
        </w:rPr>
      </w:pPr>
    </w:p>
    <w:p w:rsidR="00BA47AC" w:rsidRPr="00BA47AC" w:rsidRDefault="00BA47AC" w:rsidP="00BA47AC">
      <w:pPr>
        <w:shd w:val="clear" w:color="auto" w:fill="FFFFFF"/>
        <w:spacing w:before="96" w:after="120" w:line="288" w:lineRule="atLeast"/>
        <w:rPr>
          <w:rFonts w:ascii="Arial" w:eastAsia="Times New Roman" w:hAnsi="Arial" w:cs="Arial"/>
          <w:color w:val="000000"/>
          <w:sz w:val="20"/>
          <w:szCs w:val="20"/>
          <w:lang w:eastAsia="es-ES"/>
        </w:rPr>
      </w:pPr>
      <w:r w:rsidRPr="00BA47AC">
        <w:rPr>
          <w:rFonts w:ascii="Arial" w:eastAsia="Times New Roman" w:hAnsi="Arial" w:cs="Arial"/>
          <w:color w:val="000000"/>
          <w:sz w:val="20"/>
          <w:szCs w:val="20"/>
          <w:lang w:eastAsia="es-ES"/>
        </w:rPr>
        <w:t xml:space="preserve">Cada bola que una vez concluida la partida se encuentre más cerca del boliche que las de los contrarios se </w:t>
      </w:r>
      <w:proofErr w:type="gramStart"/>
      <w:r w:rsidRPr="00BA47AC">
        <w:rPr>
          <w:rFonts w:ascii="Arial" w:eastAsia="Times New Roman" w:hAnsi="Arial" w:cs="Arial"/>
          <w:color w:val="000000"/>
          <w:sz w:val="20"/>
          <w:szCs w:val="20"/>
          <w:lang w:eastAsia="es-ES"/>
        </w:rPr>
        <w:t>apunta</w:t>
      </w:r>
      <w:proofErr w:type="gramEnd"/>
      <w:r w:rsidRPr="00BA47AC">
        <w:rPr>
          <w:rFonts w:ascii="Arial" w:eastAsia="Times New Roman" w:hAnsi="Arial" w:cs="Arial"/>
          <w:color w:val="000000"/>
          <w:sz w:val="20"/>
          <w:szCs w:val="20"/>
          <w:lang w:eastAsia="es-ES"/>
        </w:rPr>
        <w:t xml:space="preserve"> un punto. Gana el jugador o el equipo que llegue antes a trece puntos. Es igual a las bochas y al tejón</w:t>
      </w:r>
    </w:p>
    <w:p w:rsidR="00BA47AC" w:rsidRDefault="00BA47AC" w:rsidP="00BA47AC">
      <w:r>
        <w:rPr>
          <w:noProof/>
          <w:lang w:eastAsia="es-ES"/>
        </w:rPr>
        <w:lastRenderedPageBreak/>
        <w:drawing>
          <wp:inline distT="0" distB="0" distL="0" distR="0">
            <wp:extent cx="3810000" cy="2857500"/>
            <wp:effectExtent l="19050" t="0" r="0" b="0"/>
            <wp:docPr id="9" name="Imagen 9" descr="http://www.alertadigital.com/wp-content/uploads/2012/05/pet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lertadigital.com/wp-content/uploads/2012/05/petanca.jpg"/>
                    <pic:cNvPicPr>
                      <a:picLocks noChangeAspect="1" noChangeArrowheads="1"/>
                    </pic:cNvPicPr>
                  </pic:nvPicPr>
                  <pic:blipFill>
                    <a:blip r:embed="rId5"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BA47AC" w:rsidRDefault="00BA47AC" w:rsidP="00BA47AC">
      <w:r>
        <w:rPr>
          <w:noProof/>
          <w:lang w:eastAsia="es-ES"/>
        </w:rPr>
        <w:drawing>
          <wp:inline distT="0" distB="0" distL="0" distR="0">
            <wp:extent cx="3810000" cy="2514600"/>
            <wp:effectExtent l="19050" t="0" r="0" b="0"/>
            <wp:docPr id="12" name="Imagen 12" descr="http://3.bp.blogspot.com/_30Y02vtqD18/Salr6XfupVI/AAAAAAAABvI/4D9qrjD-0_o/s400/Torneo+pet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3.bp.blogspot.com/_30Y02vtqD18/Salr6XfupVI/AAAAAAAABvI/4D9qrjD-0_o/s400/Torneo+petanca.jpg"/>
                    <pic:cNvPicPr>
                      <a:picLocks noChangeAspect="1" noChangeArrowheads="1"/>
                    </pic:cNvPicPr>
                  </pic:nvPicPr>
                  <pic:blipFill>
                    <a:blip r:embed="rId6" cstate="print"/>
                    <a:srcRect/>
                    <a:stretch>
                      <a:fillRect/>
                    </a:stretch>
                  </pic:blipFill>
                  <pic:spPr bwMode="auto">
                    <a:xfrm>
                      <a:off x="0" y="0"/>
                      <a:ext cx="3810000" cy="2514600"/>
                    </a:xfrm>
                    <a:prstGeom prst="rect">
                      <a:avLst/>
                    </a:prstGeom>
                    <a:noFill/>
                    <a:ln w="9525">
                      <a:noFill/>
                      <a:miter lim="800000"/>
                      <a:headEnd/>
                      <a:tailEnd/>
                    </a:ln>
                  </pic:spPr>
                </pic:pic>
              </a:graphicData>
            </a:graphic>
          </wp:inline>
        </w:drawing>
      </w:r>
    </w:p>
    <w:p w:rsidR="00BA47AC" w:rsidRDefault="00BA47AC" w:rsidP="00BA47AC">
      <w:r>
        <w:rPr>
          <w:noProof/>
          <w:lang w:eastAsia="es-ES"/>
        </w:rPr>
        <w:drawing>
          <wp:inline distT="0" distB="0" distL="0" distR="0">
            <wp:extent cx="4762500" cy="3171825"/>
            <wp:effectExtent l="19050" t="0" r="0" b="0"/>
            <wp:docPr id="15" name="Imagen 15" descr="http://www.campingrieramerles.net/imatges/galeria_pagina/fotos/pet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ampingrieramerles.net/imatges/galeria_pagina/fotos/petanca.jpg"/>
                    <pic:cNvPicPr>
                      <a:picLocks noChangeAspect="1" noChangeArrowheads="1"/>
                    </pic:cNvPicPr>
                  </pic:nvPicPr>
                  <pic:blipFill>
                    <a:blip r:embed="rId7"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BA47AC" w:rsidRDefault="00BA47AC" w:rsidP="00BA47AC">
      <w:r>
        <w:rPr>
          <w:noProof/>
          <w:lang w:eastAsia="es-ES"/>
        </w:rPr>
        <w:lastRenderedPageBreak/>
        <w:drawing>
          <wp:inline distT="0" distB="0" distL="0" distR="0">
            <wp:extent cx="3429000" cy="2743200"/>
            <wp:effectExtent l="19050" t="0" r="0" b="0"/>
            <wp:docPr id="18" name="Imagen 18" descr="http://archivos.wikanda.es/cordobapedia/Petan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rchivos.wikanda.es/cordobapedia/Petanca2.jpg"/>
                    <pic:cNvPicPr>
                      <a:picLocks noChangeAspect="1" noChangeArrowheads="1"/>
                    </pic:cNvPicPr>
                  </pic:nvPicPr>
                  <pic:blipFill>
                    <a:blip r:embed="rId8" cstate="print"/>
                    <a:srcRect/>
                    <a:stretch>
                      <a:fillRect/>
                    </a:stretch>
                  </pic:blipFill>
                  <pic:spPr bwMode="auto">
                    <a:xfrm>
                      <a:off x="0" y="0"/>
                      <a:ext cx="3429000" cy="2743200"/>
                    </a:xfrm>
                    <a:prstGeom prst="rect">
                      <a:avLst/>
                    </a:prstGeom>
                    <a:noFill/>
                    <a:ln w="9525">
                      <a:noFill/>
                      <a:miter lim="800000"/>
                      <a:headEnd/>
                      <a:tailEnd/>
                    </a:ln>
                  </pic:spPr>
                </pic:pic>
              </a:graphicData>
            </a:graphic>
          </wp:inline>
        </w:drawing>
      </w:r>
    </w:p>
    <w:p w:rsidR="00BA47AC" w:rsidRPr="00BA47AC" w:rsidRDefault="00BA47AC" w:rsidP="00BA47AC">
      <w:r>
        <w:rPr>
          <w:noProof/>
          <w:lang w:eastAsia="es-ES"/>
        </w:rPr>
        <w:drawing>
          <wp:inline distT="0" distB="0" distL="0" distR="0">
            <wp:extent cx="5400040" cy="3602839"/>
            <wp:effectExtent l="19050" t="0" r="0" b="0"/>
            <wp:docPr id="21" name="Imagen 21" descr="http://www.alguazas.es/imagenes/petanc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guazas.es/imagenes/petanca.jpg.JPG"/>
                    <pic:cNvPicPr>
                      <a:picLocks noChangeAspect="1" noChangeArrowheads="1"/>
                    </pic:cNvPicPr>
                  </pic:nvPicPr>
                  <pic:blipFill>
                    <a:blip r:embed="rId9" cstate="print"/>
                    <a:srcRect/>
                    <a:stretch>
                      <a:fillRect/>
                    </a:stretch>
                  </pic:blipFill>
                  <pic:spPr bwMode="auto">
                    <a:xfrm>
                      <a:off x="0" y="0"/>
                      <a:ext cx="5400040" cy="3602839"/>
                    </a:xfrm>
                    <a:prstGeom prst="rect">
                      <a:avLst/>
                    </a:prstGeom>
                    <a:noFill/>
                    <a:ln w="9525">
                      <a:noFill/>
                      <a:miter lim="800000"/>
                      <a:headEnd/>
                      <a:tailEnd/>
                    </a:ln>
                  </pic:spPr>
                </pic:pic>
              </a:graphicData>
            </a:graphic>
          </wp:inline>
        </w:drawing>
      </w:r>
    </w:p>
    <w:sectPr w:rsidR="00BA47AC" w:rsidRPr="00BA47AC" w:rsidSect="00757C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47AC"/>
    <w:rsid w:val="00757CFC"/>
    <w:rsid w:val="0079680C"/>
    <w:rsid w:val="00BA47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A47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A47AC"/>
  </w:style>
  <w:style w:type="character" w:styleId="Hipervnculo">
    <w:name w:val="Hyperlink"/>
    <w:basedOn w:val="Fuentedeprrafopredeter"/>
    <w:uiPriority w:val="99"/>
    <w:semiHidden/>
    <w:unhideWhenUsed/>
    <w:rsid w:val="00BA47AC"/>
    <w:rPr>
      <w:color w:val="0000FF"/>
      <w:u w:val="single"/>
    </w:rPr>
  </w:style>
  <w:style w:type="paragraph" w:styleId="Textodeglobo">
    <w:name w:val="Balloon Text"/>
    <w:basedOn w:val="Normal"/>
    <w:link w:val="TextodegloboCar"/>
    <w:uiPriority w:val="99"/>
    <w:semiHidden/>
    <w:unhideWhenUsed/>
    <w:rsid w:val="00BA47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7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591929">
      <w:bodyDiv w:val="1"/>
      <w:marLeft w:val="0"/>
      <w:marRight w:val="0"/>
      <w:marTop w:val="0"/>
      <w:marBottom w:val="0"/>
      <w:divBdr>
        <w:top w:val="none" w:sz="0" w:space="0" w:color="auto"/>
        <w:left w:val="none" w:sz="0" w:space="0" w:color="auto"/>
        <w:bottom w:val="none" w:sz="0" w:space="0" w:color="auto"/>
        <w:right w:val="none" w:sz="0" w:space="0" w:color="auto"/>
      </w:divBdr>
      <w:divsChild>
        <w:div w:id="1410955998">
          <w:marLeft w:val="0"/>
          <w:marRight w:val="336"/>
          <w:marTop w:val="120"/>
          <w:marBottom w:val="312"/>
          <w:divBdr>
            <w:top w:val="none" w:sz="0" w:space="0" w:color="auto"/>
            <w:left w:val="none" w:sz="0" w:space="0" w:color="auto"/>
            <w:bottom w:val="none" w:sz="0" w:space="0" w:color="auto"/>
            <w:right w:val="none" w:sz="0" w:space="0" w:color="auto"/>
          </w:divBdr>
          <w:divsChild>
            <w:div w:id="2109277180">
              <w:marLeft w:val="0"/>
              <w:marRight w:val="0"/>
              <w:marTop w:val="0"/>
              <w:marBottom w:val="0"/>
              <w:divBdr>
                <w:top w:val="single" w:sz="6" w:space="0" w:color="CCCCCC"/>
                <w:left w:val="single" w:sz="6" w:space="0" w:color="CCCCCC"/>
                <w:bottom w:val="single" w:sz="6" w:space="0" w:color="CCCCCC"/>
                <w:right w:val="single" w:sz="6" w:space="0" w:color="CCCCCC"/>
              </w:divBdr>
              <w:divsChild>
                <w:div w:id="7576748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55616829">
          <w:marLeft w:val="336"/>
          <w:marRight w:val="0"/>
          <w:marTop w:val="120"/>
          <w:marBottom w:val="312"/>
          <w:divBdr>
            <w:top w:val="none" w:sz="0" w:space="0" w:color="auto"/>
            <w:left w:val="none" w:sz="0" w:space="0" w:color="auto"/>
            <w:bottom w:val="none" w:sz="0" w:space="0" w:color="auto"/>
            <w:right w:val="none" w:sz="0" w:space="0" w:color="auto"/>
          </w:divBdr>
          <w:divsChild>
            <w:div w:id="952514874">
              <w:marLeft w:val="0"/>
              <w:marRight w:val="0"/>
              <w:marTop w:val="0"/>
              <w:marBottom w:val="0"/>
              <w:divBdr>
                <w:top w:val="single" w:sz="6" w:space="0" w:color="CCCCCC"/>
                <w:left w:val="single" w:sz="6" w:space="0" w:color="CCCCCC"/>
                <w:bottom w:val="single" w:sz="6" w:space="0" w:color="CCCCCC"/>
                <w:right w:val="single" w:sz="6" w:space="0" w:color="CCCCCC"/>
              </w:divBdr>
              <w:divsChild>
                <w:div w:id="67266087">
                  <w:marLeft w:val="15"/>
                  <w:marRight w:val="15"/>
                  <w:marTop w:val="15"/>
                  <w:marBottom w:val="15"/>
                  <w:divBdr>
                    <w:top w:val="none" w:sz="0" w:space="0" w:color="auto"/>
                    <w:left w:val="none" w:sz="0" w:space="0" w:color="auto"/>
                    <w:bottom w:val="none" w:sz="0" w:space="0" w:color="auto"/>
                    <w:right w:val="none" w:sz="0" w:space="0" w:color="auto"/>
                  </w:divBdr>
                  <w:divsChild>
                    <w:div w:id="11271630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9008668">
                  <w:marLeft w:val="15"/>
                  <w:marRight w:val="15"/>
                  <w:marTop w:val="15"/>
                  <w:marBottom w:val="15"/>
                  <w:divBdr>
                    <w:top w:val="none" w:sz="0" w:space="0" w:color="auto"/>
                    <w:left w:val="none" w:sz="0" w:space="0" w:color="auto"/>
                    <w:bottom w:val="none" w:sz="0" w:space="0" w:color="auto"/>
                    <w:right w:val="none" w:sz="0" w:space="0" w:color="auto"/>
                  </w:divBdr>
                  <w:divsChild>
                    <w:div w:id="20819796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es.wikipedia.org/wiki/Occitania" TargetMode="Externa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2013-12-15T16:38:00Z</dcterms:created>
  <dcterms:modified xsi:type="dcterms:W3CDTF">2013-12-15T16:49:00Z</dcterms:modified>
</cp:coreProperties>
</file>